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B6" w:rsidRDefault="007D4434">
      <w:r w:rsidRPr="008073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1F23" wp14:editId="47D86F2F">
                <wp:simplePos x="0" y="0"/>
                <wp:positionH relativeFrom="margin">
                  <wp:posOffset>1842135</wp:posOffset>
                </wp:positionH>
                <wp:positionV relativeFrom="paragraph">
                  <wp:posOffset>218440</wp:posOffset>
                </wp:positionV>
                <wp:extent cx="5786755" cy="784225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755" cy="784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73B6" w:rsidRPr="007D4434" w:rsidRDefault="008073B6" w:rsidP="008073B6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D4434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مرفق رقم (</w:t>
                            </w:r>
                            <w:r w:rsidRPr="007D4434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  <w:r w:rsidRPr="007D4434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32"/>
                                <w:szCs w:val="32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8073B6" w:rsidRPr="007D4434" w:rsidRDefault="008073B6" w:rsidP="008073B6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7D4434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الخطة الزمنية لمتابعة تنفيذ الخطة الاستراتيجية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951F23" id="Rectangle 12" o:spid="_x0000_s1026" style="position:absolute;left:0;text-align:left;margin-left:145.05pt;margin-top:17.2pt;width:455.65pt;height:61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" filled="f" stroked="f">
                <v:textbox style="mso-fit-shape-to-text:t">
                  <w:txbxContent>
                    <w:p w:rsidR="008073B6" w:rsidRPr="007D4434" w:rsidRDefault="008073B6" w:rsidP="008073B6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7D4434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32"/>
                          <w:szCs w:val="32"/>
                          <w:rtl/>
                          <w:lang w:bidi="ar-AE"/>
                        </w:rPr>
                        <w:t>مرفق رقم (</w:t>
                      </w:r>
                      <w:r w:rsidRPr="007D4434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32"/>
                          <w:szCs w:val="32"/>
                          <w:rtl/>
                        </w:rPr>
                        <w:t>7</w:t>
                      </w:r>
                      <w:r w:rsidRPr="007D4434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32"/>
                          <w:szCs w:val="32"/>
                          <w:rtl/>
                          <w:lang w:bidi="ar-AE"/>
                        </w:rPr>
                        <w:t>)</w:t>
                      </w:r>
                    </w:p>
                    <w:p w:rsidR="008073B6" w:rsidRPr="007D4434" w:rsidRDefault="008073B6" w:rsidP="008073B6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7D4434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32"/>
                          <w:szCs w:val="32"/>
                          <w:rtl/>
                          <w:lang w:bidi="ar-AE"/>
                        </w:rPr>
                        <w:t xml:space="preserve">الخطة الزمنية لمتابعة تنفيذ الخطة الاستراتيجية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73B6" w:rsidRPr="008073B6" w:rsidRDefault="008073B6" w:rsidP="008073B6"/>
    <w:p w:rsidR="008073B6" w:rsidRPr="008073B6" w:rsidRDefault="008073B6" w:rsidP="008073B6"/>
    <w:p w:rsidR="008073B6" w:rsidRDefault="008073B6" w:rsidP="008073B6">
      <w:pPr>
        <w:tabs>
          <w:tab w:val="left" w:pos="2490"/>
        </w:tabs>
        <w:rPr>
          <w:rtl/>
        </w:rPr>
      </w:pPr>
    </w:p>
    <w:tbl>
      <w:tblPr>
        <w:bidiVisual/>
        <w:tblW w:w="146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5190"/>
        <w:gridCol w:w="831"/>
        <w:gridCol w:w="992"/>
        <w:gridCol w:w="992"/>
        <w:gridCol w:w="993"/>
        <w:gridCol w:w="708"/>
        <w:gridCol w:w="851"/>
        <w:gridCol w:w="992"/>
        <w:gridCol w:w="992"/>
        <w:gridCol w:w="993"/>
        <w:gridCol w:w="566"/>
      </w:tblGrid>
      <w:tr w:rsidR="007D4434" w:rsidRPr="008073B6" w:rsidTr="00737C48">
        <w:trPr>
          <w:trHeight w:val="483"/>
        </w:trPr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  <w:rtl/>
              </w:rPr>
              <w:t>م</w:t>
            </w:r>
          </w:p>
        </w:tc>
        <w:tc>
          <w:tcPr>
            <w:tcW w:w="5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</w:rPr>
              <w:t>الإجراء</w:t>
            </w:r>
          </w:p>
        </w:tc>
        <w:tc>
          <w:tcPr>
            <w:tcW w:w="89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8"/>
                <w:szCs w:val="28"/>
                <w:rtl/>
              </w:rPr>
              <w:t>الفترات الزمنية</w:t>
            </w:r>
          </w:p>
        </w:tc>
      </w:tr>
      <w:tr w:rsidR="00737C48" w:rsidRPr="008073B6" w:rsidTr="00737C48">
        <w:trPr>
          <w:trHeight w:val="963"/>
        </w:trPr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3B6" w:rsidRPr="008073B6" w:rsidRDefault="008073B6" w:rsidP="008073B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73B6" w:rsidRPr="008073B6" w:rsidRDefault="008073B6" w:rsidP="007D44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مايو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(رمضان/شوال)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يونيو</w:t>
            </w:r>
          </w:p>
          <w:p w:rsidR="00737C48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PNU" w:eastAsia="Times New Roman" w:hAnsi="Arial" w:cs="PNU"/>
                <w:b/>
                <w:bCs/>
                <w:color w:val="000000"/>
                <w:kern w:val="24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(شوال/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ذو القعدة)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يوليو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(ذو القعدة/ ذو الحجة)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أغسطس</w:t>
            </w:r>
          </w:p>
          <w:p w:rsidR="00737C48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PNU" w:eastAsia="Times New Roman" w:hAnsi="Arial" w:cs="PNU"/>
                <w:b/>
                <w:bCs/>
                <w:color w:val="000000"/>
                <w:kern w:val="24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(ذي</w:t>
            </w:r>
            <w:r w:rsidR="00737C48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 xml:space="preserve"> </w:t>
            </w: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الحجة/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محرم)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سبتمبر</w:t>
            </w:r>
          </w:p>
          <w:p w:rsidR="00737C48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PNU" w:eastAsia="Times New Roman" w:hAnsi="Arial" w:cs="PNU"/>
                <w:b/>
                <w:bCs/>
                <w:color w:val="000000"/>
                <w:kern w:val="24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(محرم/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 w:hint="cs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صفر)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أكتوبر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(صفر/ربيع أول)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نوفمبر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(ربيع أول/ ربيع ثاني)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ديسمبر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(ربيع ثاني/جمادى أول)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يناير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(جمادى أول/جمادى ثاني)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فبراير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6"/>
                <w:szCs w:val="16"/>
                <w:rtl/>
              </w:rPr>
              <w:t>(رجب)</w:t>
            </w:r>
          </w:p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</w:tc>
      </w:tr>
      <w:tr w:rsidR="00737C48" w:rsidRPr="008073B6" w:rsidTr="00737C48">
        <w:trPr>
          <w:trHeight w:val="51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  <w:rtl/>
              </w:rPr>
              <w:t>1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جمع قيم المؤشرات المتحققة للنصف الأول من العام 2021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737C48" w:rsidRPr="008073B6" w:rsidTr="00737C48">
        <w:trPr>
          <w:trHeight w:val="483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</w:rPr>
              <w:t>2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مطابقة الأدلة مع القيم المتحققة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737C48" w:rsidRPr="008073B6" w:rsidTr="00737C48">
        <w:trPr>
          <w:trHeight w:val="1052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</w:rPr>
              <w:t>3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مراجعة ممثلة الخطة للقيم المتحققة بغرض وضع نسبة التحقق لكل مؤشر وتحديد حالته واتجاهه واقتراح الإجراءات التصحيحية للمؤشرات المتعثرة بالتنسيق مع الجهة المسؤولة عن المؤشر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737C48" w:rsidRPr="008073B6" w:rsidTr="00737C48">
        <w:trPr>
          <w:trHeight w:val="64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</w:rPr>
              <w:t>4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إعداد ممثلة الخطة لتقرير انجاز مؤشرات الأداء خلال النصف الأول من العام 2021م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737C48" w:rsidRPr="008073B6" w:rsidTr="00737C48">
        <w:trPr>
          <w:trHeight w:val="550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</w:rPr>
              <w:t>5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جمع قيم المؤشرات المتحققة للنصف الثاني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737C48" w:rsidRPr="008073B6" w:rsidTr="00737C48">
        <w:trPr>
          <w:trHeight w:val="571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</w:rPr>
              <w:t>6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مطابقة الأدلة مع القيم المتحققة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737C48" w:rsidRPr="008073B6" w:rsidTr="00737C48">
        <w:trPr>
          <w:trHeight w:val="645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</w:rPr>
              <w:t>7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مراجعة ممثلة الخطة للقيم المتحققة بغرض إعداد التقرير النهائي لإنجاز المؤشرات خلال العام 2021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737C48" w:rsidRPr="008073B6" w:rsidTr="00737C48">
        <w:trPr>
          <w:trHeight w:val="654"/>
        </w:trPr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26"/>
                <w:szCs w:val="26"/>
              </w:rPr>
              <w:t>8</w:t>
            </w:r>
          </w:p>
        </w:tc>
        <w:tc>
          <w:tcPr>
            <w:tcW w:w="5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7D4434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8073B6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إعداد للخطة التطويرية الشاملة لمؤشرات الأداء بالتنسيق مع الجهات كلُ فيما يخصه لاعتمادها خلال العام المقبل 2022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tabs>
                <w:tab w:val="left" w:pos="3801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073B6" w:rsidRPr="008073B6" w:rsidRDefault="008073B6" w:rsidP="008073B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73B6" w:rsidRDefault="007D4434" w:rsidP="008073B6">
      <w:pPr>
        <w:tabs>
          <w:tab w:val="left" w:pos="2490"/>
        </w:tabs>
        <w:rPr>
          <w:rtl/>
        </w:rPr>
      </w:pPr>
      <w:r>
        <w:rPr>
          <w:rFonts w:hint="cs"/>
          <w:rtl/>
        </w:rPr>
        <w:t xml:space="preserve"> </w:t>
      </w:r>
    </w:p>
    <w:p w:rsidR="007D4434" w:rsidRPr="008073B6" w:rsidRDefault="007D4434" w:rsidP="007D4434">
      <w:pPr>
        <w:tabs>
          <w:tab w:val="left" w:pos="2490"/>
        </w:tabs>
        <w:ind w:left="-626" w:firstLine="626"/>
      </w:pPr>
    </w:p>
    <w:sectPr w:rsidR="007D4434" w:rsidRPr="008073B6" w:rsidSect="008073B6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B6" w:rsidRDefault="008073B6" w:rsidP="008073B6">
      <w:pPr>
        <w:spacing w:after="0" w:line="240" w:lineRule="auto"/>
      </w:pPr>
      <w:r>
        <w:separator/>
      </w:r>
    </w:p>
  </w:endnote>
  <w:endnote w:type="continuationSeparator" w:id="0">
    <w:p w:rsidR="008073B6" w:rsidRDefault="008073B6" w:rsidP="0080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B6" w:rsidRDefault="008073B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6DD2AD" wp14:editId="403835A0">
              <wp:simplePos x="0" y="0"/>
              <wp:positionH relativeFrom="page">
                <wp:align>left</wp:align>
              </wp:positionH>
              <wp:positionV relativeFrom="paragraph">
                <wp:posOffset>1270</wp:posOffset>
              </wp:positionV>
              <wp:extent cx="12649200" cy="331077"/>
              <wp:effectExtent l="0" t="0" r="0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49200" cy="331077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073B6" w:rsidRDefault="008073B6" w:rsidP="008073B6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                                                                               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                                      </w:t>
                          </w: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  <w:p w:rsidR="008073B6" w:rsidRPr="008073B6" w:rsidRDefault="008073B6" w:rsidP="008073B6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</w:p>
                        <w:p w:rsidR="008073B6" w:rsidRPr="008073B6" w:rsidRDefault="008073B6" w:rsidP="008073B6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6DD2AD" id="Rectangle 18" o:spid="_x0000_s1029" style="position:absolute;left:0;text-align:left;margin-left:0;margin-top:.1pt;width:996pt;height:26.05pt;z-index:25166233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" fillcolor="#00757f" stroked="f" strokeweight="1pt">
              <v:textbox>
                <w:txbxContent>
                  <w:p w:rsidR="008073B6" w:rsidRDefault="008073B6" w:rsidP="008073B6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                                                                               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                                      </w:t>
                    </w: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  <w:p w:rsidR="008073B6" w:rsidRPr="008073B6" w:rsidRDefault="008073B6" w:rsidP="008073B6">
                    <w:pPr>
                      <w:pStyle w:val="a5"/>
                      <w:bidi/>
                      <w:spacing w:before="0" w:beforeAutospacing="0" w:after="0" w:afterAutospacing="0"/>
                    </w:pPr>
                  </w:p>
                  <w:p w:rsidR="008073B6" w:rsidRPr="008073B6" w:rsidRDefault="008073B6" w:rsidP="008073B6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B6" w:rsidRDefault="008073B6" w:rsidP="008073B6">
      <w:pPr>
        <w:spacing w:after="0" w:line="240" w:lineRule="auto"/>
      </w:pPr>
      <w:r>
        <w:separator/>
      </w:r>
    </w:p>
  </w:footnote>
  <w:footnote w:type="continuationSeparator" w:id="0">
    <w:p w:rsidR="008073B6" w:rsidRDefault="008073B6" w:rsidP="00807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3B6" w:rsidRDefault="008073B6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6419850</wp:posOffset>
              </wp:positionH>
              <wp:positionV relativeFrom="paragraph">
                <wp:posOffset>-401954</wp:posOffset>
              </wp:positionV>
              <wp:extent cx="2952750" cy="1143000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1143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3B6" w:rsidRDefault="008073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44DFAD" wp14:editId="3545D71A">
                                <wp:extent cx="2667635" cy="1047750"/>
                                <wp:effectExtent l="0" t="0" r="0" b="0"/>
                                <wp:docPr id="10" name="bg object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g object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80780" cy="10529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7" type="#_x0000_t202" style="position:absolute;left:0;text-align:left;margin-left:505.5pt;margin-top:-31.65pt;width:232.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" fillcolor="white [3201]" stroked="f" strokeweight=".5pt">
              <v:textbox>
                <w:txbxContent>
                  <w:p w:rsidR="008073B6" w:rsidRDefault="008073B6">
                    <w:r>
                      <w:rPr>
                        <w:noProof/>
                      </w:rPr>
                      <w:drawing>
                        <wp:inline distT="0" distB="0" distL="0" distR="0" wp14:anchorId="6844DFAD" wp14:editId="3545D71A">
                          <wp:extent cx="2667635" cy="1047750"/>
                          <wp:effectExtent l="0" t="0" r="0" b="0"/>
                          <wp:docPr id="10" name="bg object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g object 1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80780" cy="10529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-354330</wp:posOffset>
              </wp:positionV>
              <wp:extent cx="1457325" cy="933450"/>
              <wp:effectExtent l="0" t="0" r="9525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933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073B6" w:rsidRDefault="008073B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6030D6" wp14:editId="403E8458">
                                <wp:extent cx="1268095" cy="748148"/>
                                <wp:effectExtent l="0" t="0" r="0" b="0"/>
                                <wp:docPr id="1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095" cy="7481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مربع نص 2" o:spid="_x0000_s1028" type="#_x0000_t202" style="position:absolute;left:0;text-align:left;margin-left:-14.25pt;margin-top:-27.9pt;width:114.75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" fillcolor="white [3201]" stroked="f" strokeweight=".5pt">
              <v:textbox>
                <w:txbxContent>
                  <w:p w:rsidR="008073B6" w:rsidRDefault="008073B6">
                    <w:r>
                      <w:rPr>
                        <w:noProof/>
                      </w:rPr>
                      <w:drawing>
                        <wp:inline distT="0" distB="0" distL="0" distR="0" wp14:anchorId="776030D6" wp14:editId="403E8458">
                          <wp:extent cx="1268095" cy="748148"/>
                          <wp:effectExtent l="0" t="0" r="0" b="0"/>
                          <wp:docPr id="1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095" cy="7481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B6"/>
    <w:rsid w:val="004312CC"/>
    <w:rsid w:val="00737C48"/>
    <w:rsid w:val="007D4434"/>
    <w:rsid w:val="0080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86E3105"/>
  <w15:chartTrackingRefBased/>
  <w15:docId w15:val="{D85F418C-8BB3-4165-B717-CDD3CF5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73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073B6"/>
  </w:style>
  <w:style w:type="paragraph" w:styleId="a4">
    <w:name w:val="footer"/>
    <w:basedOn w:val="a"/>
    <w:link w:val="Char0"/>
    <w:uiPriority w:val="99"/>
    <w:unhideWhenUsed/>
    <w:rsid w:val="008073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073B6"/>
  </w:style>
  <w:style w:type="paragraph" w:styleId="a5">
    <w:name w:val="Normal (Web)"/>
    <w:basedOn w:val="a"/>
    <w:uiPriority w:val="99"/>
    <w:semiHidden/>
    <w:unhideWhenUsed/>
    <w:rsid w:val="008073B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abd alhussayen</dc:creator>
  <cp:keywords/>
  <dc:description/>
  <cp:lastModifiedBy>Sahar Moh. AlTameem</cp:lastModifiedBy>
  <cp:revision>2</cp:revision>
  <dcterms:created xsi:type="dcterms:W3CDTF">2021-08-25T08:53:00Z</dcterms:created>
  <dcterms:modified xsi:type="dcterms:W3CDTF">2021-08-25T10:55:00Z</dcterms:modified>
</cp:coreProperties>
</file>