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73" w:rsidRPr="00BB218B" w:rsidRDefault="00F5756F" w:rsidP="00742F73">
      <w:pPr>
        <w:pStyle w:val="a4"/>
        <w:numPr>
          <w:ilvl w:val="0"/>
          <w:numId w:val="1"/>
        </w:numPr>
        <w:ind w:left="-908" w:hanging="142"/>
        <w:rPr>
          <w:rFonts w:cs="PT Bold Heading"/>
          <w:color w:val="E36C0A" w:themeColor="accent6" w:themeShade="BF"/>
          <w:sz w:val="28"/>
          <w:szCs w:val="28"/>
          <w:u w:val="single"/>
        </w:rPr>
      </w:pPr>
      <w:r>
        <w:rPr>
          <w:rFonts w:cs="PT Bold Heading"/>
          <w:noProof/>
          <w:color w:val="E36C0A" w:themeColor="accent6" w:themeShade="B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-1983740</wp:posOffset>
                </wp:positionV>
                <wp:extent cx="2433320" cy="128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8D3" w:rsidRPr="00ED141F" w:rsidRDefault="00B918D3" w:rsidP="00B918D3">
                            <w:pPr>
                              <w:spacing w:before="60" w:after="0" w:line="280" w:lineRule="exact"/>
                              <w:jc w:val="center"/>
                              <w:rPr>
                                <w:rFonts w:cs="AL-Mohanad"/>
                                <w:b/>
                                <w:bCs/>
                                <w:position w:val="8"/>
                                <w:sz w:val="26"/>
                                <w:szCs w:val="26"/>
                              </w:rPr>
                            </w:pPr>
                            <w:r w:rsidRPr="00ED141F">
                              <w:rPr>
                                <w:rFonts w:cs="AL-Mohanad" w:hint="cs"/>
                                <w:b/>
                                <w:bCs/>
                                <w:position w:val="8"/>
                                <w:sz w:val="26"/>
                                <w:szCs w:val="26"/>
                                <w:rtl/>
                              </w:rPr>
                              <w:t>المملكـة العربيـة السعـودية</w:t>
                            </w:r>
                          </w:p>
                          <w:p w:rsidR="00B918D3" w:rsidRPr="00ED141F" w:rsidRDefault="00B918D3" w:rsidP="00B918D3">
                            <w:pPr>
                              <w:spacing w:after="0" w:line="280" w:lineRule="exact"/>
                              <w:jc w:val="center"/>
                              <w:rPr>
                                <w:rFonts w:cs="AL-Mohanad"/>
                                <w:b/>
                                <w:bCs/>
                                <w:position w:val="8"/>
                                <w:sz w:val="26"/>
                                <w:szCs w:val="26"/>
                                <w:rtl/>
                              </w:rPr>
                            </w:pPr>
                            <w:r w:rsidRPr="00ED141F">
                              <w:rPr>
                                <w:rFonts w:cs="AL-Mohanad" w:hint="cs"/>
                                <w:b/>
                                <w:bCs/>
                                <w:position w:val="8"/>
                                <w:sz w:val="26"/>
                                <w:szCs w:val="26"/>
                                <w:rtl/>
                              </w:rPr>
                              <w:t>وزارة التعليـم</w:t>
                            </w:r>
                          </w:p>
                          <w:p w:rsidR="00B918D3" w:rsidRPr="00ED141F" w:rsidRDefault="00B918D3" w:rsidP="00B918D3">
                            <w:pPr>
                              <w:spacing w:after="0" w:line="280" w:lineRule="exact"/>
                              <w:jc w:val="center"/>
                              <w:rPr>
                                <w:rFonts w:cs="AL-Mohanad"/>
                                <w:b/>
                                <w:bCs/>
                                <w:position w:val="8"/>
                                <w:sz w:val="26"/>
                                <w:szCs w:val="26"/>
                                <w:rtl/>
                              </w:rPr>
                            </w:pPr>
                            <w:r w:rsidRPr="00ED141F">
                              <w:rPr>
                                <w:rFonts w:cs="AL-Mohanad" w:hint="cs"/>
                                <w:b/>
                                <w:bCs/>
                                <w:position w:val="8"/>
                                <w:sz w:val="26"/>
                                <w:szCs w:val="26"/>
                                <w:rtl/>
                              </w:rPr>
                              <w:t>جامعة الأميرة نورة بنت عبدالرحمن</w:t>
                            </w:r>
                          </w:p>
                          <w:p w:rsidR="00B918D3" w:rsidRPr="00ED141F" w:rsidRDefault="00B918D3" w:rsidP="00B918D3">
                            <w:pPr>
                              <w:spacing w:after="0" w:line="280" w:lineRule="exact"/>
                              <w:jc w:val="center"/>
                              <w:rPr>
                                <w:rFonts w:cs="AL-Mohanad"/>
                                <w:b/>
                                <w:bCs/>
                                <w:position w:val="8"/>
                                <w:sz w:val="26"/>
                                <w:szCs w:val="26"/>
                                <w:rtl/>
                              </w:rPr>
                            </w:pPr>
                            <w:r w:rsidRPr="00ED141F">
                              <w:rPr>
                                <w:rFonts w:cs="AL-Mohanad" w:hint="cs"/>
                                <w:b/>
                                <w:bCs/>
                                <w:position w:val="8"/>
                                <w:sz w:val="26"/>
                                <w:szCs w:val="26"/>
                                <w:rtl/>
                              </w:rPr>
                              <w:t>رمزها ( 048 )</w:t>
                            </w:r>
                          </w:p>
                          <w:p w:rsidR="00B918D3" w:rsidRPr="00ED141F" w:rsidRDefault="00B918D3" w:rsidP="00B918D3">
                            <w:pPr>
                              <w:spacing w:after="0" w:line="280" w:lineRule="exact"/>
                              <w:jc w:val="center"/>
                              <w:rPr>
                                <w:rFonts w:cs="AL-Mohanad"/>
                                <w:b/>
                                <w:bCs/>
                                <w:position w:val="8"/>
                                <w:sz w:val="26"/>
                                <w:szCs w:val="26"/>
                                <w:rtl/>
                              </w:rPr>
                            </w:pPr>
                            <w:r w:rsidRPr="00ED141F">
                              <w:rPr>
                                <w:rFonts w:cs="AL-Mohanad" w:hint="cs"/>
                                <w:b/>
                                <w:bCs/>
                                <w:position w:val="8"/>
                                <w:sz w:val="26"/>
                                <w:szCs w:val="26"/>
                                <w:rtl/>
                              </w:rPr>
                              <w:t>إدارة الجامعة</w:t>
                            </w:r>
                          </w:p>
                          <w:p w:rsidR="00B918D3" w:rsidRPr="00BD72E9" w:rsidRDefault="00B918D3" w:rsidP="00B918D3">
                            <w:pPr>
                              <w:spacing w:after="0" w:line="280" w:lineRule="exact"/>
                              <w:jc w:val="center"/>
                              <w:rPr>
                                <w:szCs w:val="29"/>
                              </w:rPr>
                            </w:pPr>
                            <w:r w:rsidRPr="00ED141F">
                              <w:rPr>
                                <w:rFonts w:cs="AL-Mohanad" w:hint="cs"/>
                                <w:b/>
                                <w:bCs/>
                                <w:spacing w:val="-4"/>
                                <w:position w:val="8"/>
                                <w:sz w:val="26"/>
                                <w:szCs w:val="26"/>
                                <w:rtl/>
                              </w:rPr>
                              <w:t xml:space="preserve">الإدارة العامة للموارد البشرية – وحدة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pacing w:val="-4"/>
                                <w:position w:val="8"/>
                                <w:sz w:val="26"/>
                                <w:szCs w:val="26"/>
                                <w:rtl/>
                              </w:rPr>
                              <w:t>الترقيات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3.5pt;margin-top:-156.2pt;width:191.6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" filled="f" stroked="f">
                <v:textbox>
                  <w:txbxContent>
                    <w:p w:rsidR="00B918D3" w:rsidRPr="00ED141F" w:rsidRDefault="00B918D3" w:rsidP="00B918D3">
                      <w:pPr>
                        <w:spacing w:before="60" w:after="0" w:line="280" w:lineRule="exact"/>
                        <w:jc w:val="center"/>
                        <w:rPr>
                          <w:rFonts w:cs="AL-Mohanad"/>
                          <w:b/>
                          <w:bCs/>
                          <w:position w:val="8"/>
                          <w:sz w:val="26"/>
                          <w:szCs w:val="26"/>
                        </w:rPr>
                      </w:pPr>
                      <w:r w:rsidRPr="00ED141F">
                        <w:rPr>
                          <w:rFonts w:cs="AL-Mohanad" w:hint="cs"/>
                          <w:b/>
                          <w:bCs/>
                          <w:position w:val="8"/>
                          <w:sz w:val="26"/>
                          <w:szCs w:val="26"/>
                          <w:rtl/>
                        </w:rPr>
                        <w:t>المملكـة العربيـة السعـودية</w:t>
                      </w:r>
                    </w:p>
                    <w:p w:rsidR="00B918D3" w:rsidRPr="00ED141F" w:rsidRDefault="00B918D3" w:rsidP="00B918D3">
                      <w:pPr>
                        <w:spacing w:after="0" w:line="280" w:lineRule="exact"/>
                        <w:jc w:val="center"/>
                        <w:rPr>
                          <w:rFonts w:cs="AL-Mohanad"/>
                          <w:b/>
                          <w:bCs/>
                          <w:position w:val="8"/>
                          <w:sz w:val="26"/>
                          <w:szCs w:val="26"/>
                          <w:rtl/>
                        </w:rPr>
                      </w:pPr>
                      <w:r w:rsidRPr="00ED141F">
                        <w:rPr>
                          <w:rFonts w:cs="AL-Mohanad" w:hint="cs"/>
                          <w:b/>
                          <w:bCs/>
                          <w:position w:val="8"/>
                          <w:sz w:val="26"/>
                          <w:szCs w:val="26"/>
                          <w:rtl/>
                        </w:rPr>
                        <w:t>وزارة التعليـم</w:t>
                      </w:r>
                    </w:p>
                    <w:p w:rsidR="00B918D3" w:rsidRPr="00ED141F" w:rsidRDefault="00B918D3" w:rsidP="00B918D3">
                      <w:pPr>
                        <w:spacing w:after="0" w:line="280" w:lineRule="exact"/>
                        <w:jc w:val="center"/>
                        <w:rPr>
                          <w:rFonts w:cs="AL-Mohanad"/>
                          <w:b/>
                          <w:bCs/>
                          <w:position w:val="8"/>
                          <w:sz w:val="26"/>
                          <w:szCs w:val="26"/>
                          <w:rtl/>
                        </w:rPr>
                      </w:pPr>
                      <w:r w:rsidRPr="00ED141F">
                        <w:rPr>
                          <w:rFonts w:cs="AL-Mohanad" w:hint="cs"/>
                          <w:b/>
                          <w:bCs/>
                          <w:position w:val="8"/>
                          <w:sz w:val="26"/>
                          <w:szCs w:val="26"/>
                          <w:rtl/>
                        </w:rPr>
                        <w:t>جامعة الأميرة نورة بنت عبدالرحمن</w:t>
                      </w:r>
                    </w:p>
                    <w:p w:rsidR="00B918D3" w:rsidRPr="00ED141F" w:rsidRDefault="00B918D3" w:rsidP="00B918D3">
                      <w:pPr>
                        <w:spacing w:after="0" w:line="280" w:lineRule="exact"/>
                        <w:jc w:val="center"/>
                        <w:rPr>
                          <w:rFonts w:cs="AL-Mohanad"/>
                          <w:b/>
                          <w:bCs/>
                          <w:position w:val="8"/>
                          <w:sz w:val="26"/>
                          <w:szCs w:val="26"/>
                          <w:rtl/>
                        </w:rPr>
                      </w:pPr>
                      <w:r w:rsidRPr="00ED141F">
                        <w:rPr>
                          <w:rFonts w:cs="AL-Mohanad" w:hint="cs"/>
                          <w:b/>
                          <w:bCs/>
                          <w:position w:val="8"/>
                          <w:sz w:val="26"/>
                          <w:szCs w:val="26"/>
                          <w:rtl/>
                        </w:rPr>
                        <w:t>رمزها ( 048 )</w:t>
                      </w:r>
                    </w:p>
                    <w:p w:rsidR="00B918D3" w:rsidRPr="00ED141F" w:rsidRDefault="00B918D3" w:rsidP="00B918D3">
                      <w:pPr>
                        <w:spacing w:after="0" w:line="280" w:lineRule="exact"/>
                        <w:jc w:val="center"/>
                        <w:rPr>
                          <w:rFonts w:cs="AL-Mohanad"/>
                          <w:b/>
                          <w:bCs/>
                          <w:position w:val="8"/>
                          <w:sz w:val="26"/>
                          <w:szCs w:val="26"/>
                          <w:rtl/>
                        </w:rPr>
                      </w:pPr>
                      <w:r w:rsidRPr="00ED141F">
                        <w:rPr>
                          <w:rFonts w:cs="AL-Mohanad" w:hint="cs"/>
                          <w:b/>
                          <w:bCs/>
                          <w:position w:val="8"/>
                          <w:sz w:val="26"/>
                          <w:szCs w:val="26"/>
                          <w:rtl/>
                        </w:rPr>
                        <w:t>إدارة الجامعة</w:t>
                      </w:r>
                    </w:p>
                    <w:p w:rsidR="00B918D3" w:rsidRPr="00BD72E9" w:rsidRDefault="00B918D3" w:rsidP="00B918D3">
                      <w:pPr>
                        <w:spacing w:after="0" w:line="280" w:lineRule="exact"/>
                        <w:jc w:val="center"/>
                        <w:rPr>
                          <w:szCs w:val="29"/>
                        </w:rPr>
                      </w:pPr>
                      <w:r w:rsidRPr="00ED141F">
                        <w:rPr>
                          <w:rFonts w:cs="AL-Mohanad" w:hint="cs"/>
                          <w:b/>
                          <w:bCs/>
                          <w:spacing w:val="-4"/>
                          <w:position w:val="8"/>
                          <w:sz w:val="26"/>
                          <w:szCs w:val="26"/>
                          <w:rtl/>
                        </w:rPr>
                        <w:t xml:space="preserve">الإدارة العامة للموارد البشرية – وحدة </w:t>
                      </w:r>
                      <w:r>
                        <w:rPr>
                          <w:rFonts w:cs="AL-Mohanad" w:hint="cs"/>
                          <w:b/>
                          <w:bCs/>
                          <w:spacing w:val="-4"/>
                          <w:position w:val="8"/>
                          <w:sz w:val="26"/>
                          <w:szCs w:val="26"/>
                          <w:rtl/>
                        </w:rPr>
                        <w:t>الترقيات</w:t>
                      </w:r>
                    </w:p>
                  </w:txbxContent>
                </v:textbox>
              </v:rect>
            </w:pict>
          </mc:Fallback>
        </mc:AlternateContent>
      </w:r>
      <w:r w:rsidR="00B918D3">
        <w:rPr>
          <w:rFonts w:cs="PT Bold Heading" w:hint="cs"/>
          <w:noProof/>
          <w:color w:val="E36C0A" w:themeColor="accent6" w:themeShade="BF"/>
          <w:sz w:val="28"/>
          <w:szCs w:val="28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-1850390</wp:posOffset>
            </wp:positionV>
            <wp:extent cx="1190625" cy="1181100"/>
            <wp:effectExtent l="19050" t="0" r="9525" b="0"/>
            <wp:wrapNone/>
            <wp:docPr id="3" name="صورة 2" descr="نتيجة بحث الصور عن شعار جامعة الاميرة نورة الجديد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شعار جامعة الاميرة نورة الجديد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F73" w:rsidRPr="00BB218B">
        <w:rPr>
          <w:rFonts w:cs="PT Bold Heading" w:hint="cs"/>
          <w:color w:val="E36C0A" w:themeColor="accent6" w:themeShade="BF"/>
          <w:sz w:val="28"/>
          <w:szCs w:val="28"/>
          <w:u w:val="single"/>
          <w:rtl/>
        </w:rPr>
        <w:t>البرامج المعتمدة:</w:t>
      </w:r>
      <w:r w:rsidR="00B918D3" w:rsidRPr="00B918D3">
        <w:rPr>
          <w:rFonts w:cs="PT Bold Heading" w:hint="cs"/>
          <w:noProof/>
          <w:color w:val="984806" w:themeColor="accent6" w:themeShade="80"/>
          <w:sz w:val="30"/>
          <w:szCs w:val="30"/>
          <w:u w:val="single"/>
          <w:rtl/>
        </w:rPr>
        <w:t xml:space="preserve"> </w:t>
      </w:r>
    </w:p>
    <w:tbl>
      <w:tblPr>
        <w:tblStyle w:val="1-5"/>
        <w:tblpPr w:leftFromText="180" w:rightFromText="180" w:vertAnchor="text" w:horzAnchor="margin" w:tblpXSpec="center" w:tblpY="111"/>
        <w:bidiVisual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365"/>
        <w:gridCol w:w="1099"/>
        <w:gridCol w:w="1100"/>
        <w:gridCol w:w="1100"/>
        <w:gridCol w:w="424"/>
        <w:gridCol w:w="756"/>
        <w:gridCol w:w="756"/>
        <w:gridCol w:w="756"/>
      </w:tblGrid>
      <w:tr w:rsidR="0035221B" w:rsidRPr="00BB218B" w:rsidTr="00B91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rPr>
                <w:rFonts w:ascii="Sakkal Majalla" w:hAnsi="Sakkal Majalla" w:cs="AL-Mohanad"/>
                <w:color w:val="FF0000"/>
                <w:sz w:val="20"/>
                <w:szCs w:val="20"/>
                <w:rtl/>
              </w:rPr>
            </w:pPr>
            <w:bookmarkStart w:id="0" w:name="_GoBack" w:colFirst="4" w:colLast="4"/>
            <w:r w:rsidRPr="00BB218B">
              <w:rPr>
                <w:rFonts w:ascii="Sakkal Majalla" w:hAnsi="Sakkal Majalla" w:cs="AL-Mohanad"/>
                <w:color w:val="FF0000"/>
                <w:sz w:val="20"/>
                <w:szCs w:val="20"/>
                <w:rtl/>
              </w:rPr>
              <w:t>مصدر البرنامج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21B" w:rsidRPr="00BB218B" w:rsidRDefault="0035221B" w:rsidP="00B918D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color w:val="FF0000"/>
                <w:position w:val="2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color w:val="FF0000"/>
                <w:position w:val="2"/>
                <w:sz w:val="20"/>
                <w:szCs w:val="20"/>
                <w:rtl/>
              </w:rPr>
              <w:t>برامج اعتماد منتهية باختبار اجتياز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21B" w:rsidRPr="00BB218B" w:rsidRDefault="0035221B" w:rsidP="00B918D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color w:val="FF0000"/>
                <w:position w:val="2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color w:val="FF0000"/>
                <w:position w:val="2"/>
                <w:sz w:val="20"/>
                <w:szCs w:val="20"/>
                <w:rtl/>
              </w:rPr>
              <w:t xml:space="preserve">برامج تدريب </w:t>
            </w:r>
          </w:p>
          <w:p w:rsidR="0035221B" w:rsidRPr="00BB218B" w:rsidRDefault="0035221B" w:rsidP="00B918D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color w:val="FF0000"/>
                <w:position w:val="2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color w:val="FF0000"/>
                <w:position w:val="2"/>
                <w:sz w:val="20"/>
                <w:szCs w:val="20"/>
                <w:rtl/>
              </w:rPr>
              <w:t>لا تتضمن اختبار اجتياز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21B" w:rsidRPr="00BB218B" w:rsidRDefault="0035221B" w:rsidP="00B918D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color w:val="FF0000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color w:val="FF0000"/>
                <w:sz w:val="20"/>
                <w:szCs w:val="20"/>
                <w:rtl/>
              </w:rPr>
              <w:t>برامج التعليم الذاتي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5221B" w:rsidRPr="00BB218B" w:rsidRDefault="0035221B" w:rsidP="00B918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color w:val="FF0000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color w:val="FF0000"/>
                <w:sz w:val="20"/>
                <w:szCs w:val="20"/>
                <w:rtl/>
              </w:rPr>
              <w:t>نوعية التدريب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color w:val="FF0000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color w:val="FF0000"/>
                <w:sz w:val="20"/>
                <w:szCs w:val="20"/>
                <w:rtl/>
              </w:rPr>
              <w:t>دولي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color w:val="FF0000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color w:val="FF0000"/>
                <w:sz w:val="20"/>
                <w:szCs w:val="20"/>
                <w:rtl/>
              </w:rPr>
              <w:t>حكومي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color w:val="FF0000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color w:val="FF0000"/>
                <w:sz w:val="20"/>
                <w:szCs w:val="20"/>
                <w:rtl/>
              </w:rPr>
              <w:t>خاص</w:t>
            </w:r>
          </w:p>
        </w:tc>
      </w:tr>
      <w:bookmarkEnd w:id="0"/>
      <w:tr w:rsidR="0035221B" w:rsidRPr="00BB218B" w:rsidTr="00B9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sz w:val="20"/>
                <w:szCs w:val="20"/>
                <w:rtl/>
              </w:rPr>
              <w:t>برامج معهد الادارة العامة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  <w:r w:rsidRPr="00BB218B"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t xml:space="preserve"> ( اثرائي )</w:t>
            </w:r>
          </w:p>
        </w:tc>
        <w:tc>
          <w:tcPr>
            <w:tcW w:w="424" w:type="dxa"/>
            <w:vMerge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35221B" w:rsidRPr="00BB218B" w:rsidTr="00B918D3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tcBorders>
              <w:left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sz w:val="20"/>
                <w:szCs w:val="20"/>
                <w:rtl/>
              </w:rPr>
              <w:t>برامج مركز الحوار الوطني المنعقدة في الجامعة</w:t>
            </w:r>
          </w:p>
        </w:tc>
        <w:tc>
          <w:tcPr>
            <w:tcW w:w="1099" w:type="dxa"/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1100" w:type="dxa"/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vMerge/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35221B" w:rsidRPr="00BB218B" w:rsidTr="00B9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tcBorders>
              <w:left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sz w:val="20"/>
                <w:szCs w:val="20"/>
                <w:rtl/>
              </w:rPr>
              <w:t>برامج هيئة المحاسبين القانونين</w:t>
            </w:r>
          </w:p>
        </w:tc>
        <w:tc>
          <w:tcPr>
            <w:tcW w:w="1099" w:type="dxa"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1100" w:type="dxa"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vMerge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</w:tr>
      <w:tr w:rsidR="0035221B" w:rsidRPr="00BB218B" w:rsidTr="00B918D3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tcBorders>
              <w:left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sz w:val="20"/>
                <w:szCs w:val="20"/>
                <w:rtl/>
              </w:rPr>
              <w:t>برامج المنظمة العربية للتنمية الإدارية</w:t>
            </w:r>
          </w:p>
        </w:tc>
        <w:tc>
          <w:tcPr>
            <w:tcW w:w="1099" w:type="dxa"/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1100" w:type="dxa"/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1100" w:type="dxa"/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vMerge/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756" w:type="dxa"/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35221B" w:rsidRPr="00BB218B" w:rsidTr="00B9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tcBorders>
              <w:left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sz w:val="20"/>
                <w:szCs w:val="20"/>
                <w:rtl/>
              </w:rPr>
              <w:t>برامج المعهد المصرفي</w:t>
            </w:r>
          </w:p>
        </w:tc>
        <w:tc>
          <w:tcPr>
            <w:tcW w:w="1099" w:type="dxa"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1100" w:type="dxa"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vMerge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</w:tr>
      <w:tr w:rsidR="0035221B" w:rsidRPr="00BB218B" w:rsidTr="00B918D3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BB218B">
              <w:rPr>
                <w:rFonts w:ascii="Sakkal Majalla" w:hAnsi="Sakkal Majalla" w:cs="AL-Mohanad"/>
                <w:sz w:val="20"/>
                <w:szCs w:val="20"/>
                <w:rtl/>
              </w:rPr>
              <w:t>برامج ديوان المحاسبة العامة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35221B" w:rsidRPr="00BB218B" w:rsidRDefault="0035221B" w:rsidP="00B918D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BB218B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●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221B" w:rsidRPr="00BB218B" w:rsidRDefault="0035221B" w:rsidP="00B91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742F73" w:rsidRDefault="00742F73" w:rsidP="00742F73">
      <w:pPr>
        <w:rPr>
          <w:rtl/>
        </w:rPr>
      </w:pPr>
    </w:p>
    <w:p w:rsidR="00B918D3" w:rsidRPr="00742F73" w:rsidRDefault="00B918D3" w:rsidP="00742F73"/>
    <w:p w:rsidR="00742F73" w:rsidRPr="00BB218B" w:rsidRDefault="00742F73" w:rsidP="00BB218B">
      <w:pPr>
        <w:pStyle w:val="a4"/>
        <w:numPr>
          <w:ilvl w:val="0"/>
          <w:numId w:val="2"/>
        </w:numPr>
        <w:tabs>
          <w:tab w:val="left" w:pos="-625"/>
        </w:tabs>
        <w:ind w:left="199" w:right="-709" w:hanging="964"/>
        <w:jc w:val="lowKashida"/>
        <w:rPr>
          <w:rFonts w:ascii="Sakkal Majalla" w:hAnsi="Sakkal Majalla" w:cs="AL-Mohanad"/>
          <w:b/>
          <w:bCs/>
        </w:rPr>
      </w:pPr>
      <w:r w:rsidRPr="00BB218B">
        <w:rPr>
          <w:rFonts w:ascii="Sakkal Majalla" w:hAnsi="Sakkal Majalla" w:cs="AL-Mohanad"/>
          <w:b/>
          <w:bCs/>
          <w:color w:val="984806" w:themeColor="accent6" w:themeShade="80"/>
          <w:u w:val="single"/>
          <w:rtl/>
        </w:rPr>
        <w:t>التدريب</w:t>
      </w:r>
      <w:r w:rsidRPr="00BB218B">
        <w:rPr>
          <w:rFonts w:ascii="Sakkal Majalla" w:hAnsi="Sakkal Majalla" w:cs="AL-Mohanad"/>
          <w:b/>
          <w:bCs/>
          <w:color w:val="984806" w:themeColor="accent6" w:themeShade="80"/>
          <w:rtl/>
        </w:rPr>
        <w:t xml:space="preserve"> </w:t>
      </w:r>
      <w:r w:rsidRPr="00BB218B">
        <w:rPr>
          <w:rFonts w:ascii="Sakkal Majalla" w:hAnsi="Sakkal Majalla" w:cs="AL-Mohanad"/>
          <w:b/>
          <w:bCs/>
          <w:rtl/>
        </w:rPr>
        <w:t xml:space="preserve">: يفيد في الترقية ويحتسب بنقاط للمفاضلة حيث أنه من ضمن معايير المفاضلة التي تحسب في الترقية ، وتحتسب الدورات التي </w:t>
      </w:r>
      <w:r w:rsidR="00BB218B">
        <w:rPr>
          <w:rFonts w:ascii="Sakkal Majalla" w:hAnsi="Sakkal Majalla" w:cs="AL-Mohanad" w:hint="cs"/>
          <w:b/>
          <w:bCs/>
          <w:rtl/>
        </w:rPr>
        <w:br/>
      </w:r>
      <w:r w:rsidRPr="00BB218B">
        <w:rPr>
          <w:rFonts w:ascii="Sakkal Majalla" w:hAnsi="Sakkal Majalla" w:cs="AL-Mohanad"/>
          <w:b/>
          <w:bCs/>
          <w:rtl/>
        </w:rPr>
        <w:t>لا تتضمن اختبار اجتياز بحد أقصى برنامجين في السنة للمرشح ، وتحسب برامج إثرائي بحد أقصى (20) برنامج في السنة .</w:t>
      </w:r>
    </w:p>
    <w:p w:rsidR="00742F73" w:rsidRPr="00742F73" w:rsidRDefault="00742F73" w:rsidP="00742F73"/>
    <w:sectPr w:rsidR="00742F73" w:rsidRPr="00742F73" w:rsidSect="00B918D3">
      <w:pgSz w:w="11906" w:h="16838"/>
      <w:pgMar w:top="354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7D8D"/>
    <w:multiLevelType w:val="hybridMultilevel"/>
    <w:tmpl w:val="D62E5C60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>
    <w:nsid w:val="60044F2A"/>
    <w:multiLevelType w:val="hybridMultilevel"/>
    <w:tmpl w:val="76F4E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10"/>
    <w:rsid w:val="00325C8C"/>
    <w:rsid w:val="0035221B"/>
    <w:rsid w:val="00412E8B"/>
    <w:rsid w:val="00573CD5"/>
    <w:rsid w:val="00575FE7"/>
    <w:rsid w:val="00742F73"/>
    <w:rsid w:val="00A84A1A"/>
    <w:rsid w:val="00B918D3"/>
    <w:rsid w:val="00BB218B"/>
    <w:rsid w:val="00CA62EC"/>
    <w:rsid w:val="00D37F17"/>
    <w:rsid w:val="00E54510"/>
    <w:rsid w:val="00F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F73"/>
    <w:pPr>
      <w:ind w:left="720"/>
      <w:contextualSpacing/>
    </w:pPr>
  </w:style>
  <w:style w:type="table" w:styleId="1-5">
    <w:name w:val="Medium Grid 1 Accent 5"/>
    <w:basedOn w:val="a1"/>
    <w:uiPriority w:val="67"/>
    <w:rsid w:val="00742F7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F73"/>
    <w:pPr>
      <w:ind w:left="720"/>
      <w:contextualSpacing/>
    </w:pPr>
  </w:style>
  <w:style w:type="table" w:styleId="1-5">
    <w:name w:val="Medium Grid 1 Accent 5"/>
    <w:basedOn w:val="a1"/>
    <w:uiPriority w:val="67"/>
    <w:rsid w:val="00742F7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R87P_LkpM8WhqvlSurFzGuFO29YRvPho10dxOkz7LIPei7GXj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sa/imgres?imgurl=https://pbs.twimg.com/profile_images/1176974763698339841/sN8tNraM_400x400.jpg&amp;imgrefurl=https://twitter.com/_pnu_ksa/status/1176945266152398850&amp;docid=xpol0rXTcXkm4M&amp;tbnid=PDV5dW6lCRoj_M:&amp;vet=10ahUKEwjJho-i_4blAhVSzBoKHX2BDEsQMwhxKCQwJA..i&amp;w=400&amp;h=400&amp;bih=733&amp;biw=1309&amp;q=%D8%B4%D8%B9%D8%A7%D8%B1%20%D8%AC%D8%A7%D9%85%D8%B9%D8%A9%20%D8%A7%D9%84%D8%A7%D9%85%D9%8A%D8%B1%D8%A9%20%D9%86%D9%88%D8%B1%D8%A9%20%D8%A7%D9%84%D8%AC%D8%AF%D9%8A%D8%AF&amp;ved=0ahUKEwjJho-i_4blAhVSzBoKHX2BDEsQMwhxKCQwJA&amp;iact=mrc&amp;uact=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Sul ALKeradis</dc:creator>
  <cp:lastModifiedBy>AbdullahPC</cp:lastModifiedBy>
  <cp:revision>2</cp:revision>
  <dcterms:created xsi:type="dcterms:W3CDTF">2019-12-03T10:22:00Z</dcterms:created>
  <dcterms:modified xsi:type="dcterms:W3CDTF">2019-12-03T10:22:00Z</dcterms:modified>
</cp:coreProperties>
</file>