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BE4F" w14:textId="77777777" w:rsidR="00945965" w:rsidRPr="00945965" w:rsidRDefault="00945965" w:rsidP="00945965">
      <w:pPr>
        <w:spacing w:after="0" w:line="240" w:lineRule="auto"/>
        <w:rPr>
          <w:rFonts w:ascii="Sakkal Majalla" w:eastAsia="Times New Roman" w:hAnsi="Sakkal Majalla" w:cs="PNU"/>
          <w:b/>
          <w:bCs/>
          <w:sz w:val="10"/>
          <w:szCs w:val="10"/>
          <w:rtl/>
        </w:rPr>
      </w:pPr>
    </w:p>
    <w:p w14:paraId="3B52B185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b/>
          <w:bCs/>
          <w:color w:val="000000"/>
          <w:sz w:val="24"/>
          <w:szCs w:val="24"/>
          <w:rtl/>
        </w:rPr>
      </w:pP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 xml:space="preserve">حيث </w:t>
      </w:r>
      <w:proofErr w:type="gramStart"/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>أن</w:t>
      </w:r>
      <w:proofErr w:type="gramEnd"/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 xml:space="preserve"> وكالة الشؤون التعليمية بجامعة الأميرة نورة بنت عبدالرحمن تهدف إلى الإسهام في تطوير وتجويد مخرجات البرامج التعليمية والتدريبية لطالبات الكليات الصحية </w:t>
      </w:r>
      <w:r w:rsidRPr="00945965">
        <w:rPr>
          <w:rFonts w:ascii="Cambria" w:eastAsia="Times New Roman" w:hAnsi="Cambria" w:cs="PNU"/>
          <w:b/>
          <w:bCs/>
          <w:sz w:val="24"/>
          <w:szCs w:val="24"/>
          <w:rtl/>
        </w:rPr>
        <w:t xml:space="preserve">بما يتفق مع معايير </w:t>
      </w: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>افضل</w:t>
      </w:r>
      <w:r w:rsidRPr="00945965">
        <w:rPr>
          <w:rFonts w:ascii="Cambria" w:eastAsia="Times New Roman" w:hAnsi="Cambria" w:cs="PNU"/>
          <w:b/>
          <w:bCs/>
          <w:sz w:val="24"/>
          <w:szCs w:val="24"/>
          <w:rtl/>
        </w:rPr>
        <w:t xml:space="preserve"> الممارسات</w:t>
      </w: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 xml:space="preserve"> </w:t>
      </w:r>
      <w:r w:rsidRPr="00945965">
        <w:rPr>
          <w:rFonts w:ascii="Sakkal Majalla" w:eastAsia="Times New Roman" w:hAnsi="Sakkal Majalla" w:cs="PNU" w:hint="cs"/>
          <w:b/>
          <w:bCs/>
          <w:color w:val="000000"/>
          <w:sz w:val="24"/>
          <w:szCs w:val="24"/>
          <w:rtl/>
        </w:rPr>
        <w:t xml:space="preserve">ومخرجات التعلم للبرنامج الأكاديمي. وحيث </w:t>
      </w: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>يكون التنسيق لتحديد الجهة التدريبية للتدريب السريري والامتياز على النحو التالي:</w:t>
      </w:r>
    </w:p>
    <w:p w14:paraId="6E710678" w14:textId="77777777" w:rsidR="00945965" w:rsidRPr="00945965" w:rsidRDefault="00945965" w:rsidP="00945965">
      <w:pPr>
        <w:spacing w:after="0" w:line="240" w:lineRule="auto"/>
        <w:jc w:val="both"/>
        <w:rPr>
          <w:rFonts w:ascii="Cambria" w:eastAsia="Times New Roman" w:hAnsi="Cambria" w:cs="PNU"/>
          <w:b/>
          <w:bCs/>
          <w:sz w:val="10"/>
          <w:szCs w:val="10"/>
          <w:rtl/>
        </w:rPr>
      </w:pPr>
    </w:p>
    <w:p w14:paraId="01120A8E" w14:textId="77777777" w:rsidR="00945965" w:rsidRPr="00945965" w:rsidRDefault="00945965" w:rsidP="00945965">
      <w:pPr>
        <w:spacing w:after="0" w:line="240" w:lineRule="auto"/>
        <w:jc w:val="both"/>
        <w:rPr>
          <w:rFonts w:ascii="Cambria" w:eastAsia="Times New Roman" w:hAnsi="Cambria" w:cs="PNU"/>
          <w:b/>
          <w:bCs/>
          <w:sz w:val="24"/>
          <w:szCs w:val="24"/>
          <w:rtl/>
        </w:rPr>
      </w:pP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>شروط الجهة التدريبية:</w:t>
      </w:r>
    </w:p>
    <w:p w14:paraId="2C2B9EDD" w14:textId="77777777" w:rsidR="00945965" w:rsidRPr="00945965" w:rsidRDefault="00945965" w:rsidP="00945965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PNU"/>
          <w:sz w:val="24"/>
          <w:szCs w:val="24"/>
        </w:rPr>
      </w:pPr>
      <w:r w:rsidRPr="00945965">
        <w:rPr>
          <w:rFonts w:ascii="Cambria" w:eastAsia="Times New Roman" w:hAnsi="Cambria" w:cs="PNU" w:hint="cs"/>
          <w:sz w:val="24"/>
          <w:szCs w:val="24"/>
          <w:rtl/>
        </w:rPr>
        <w:t xml:space="preserve">معتمدة وتوائم مخرجات التعلم للبرنامج الأكاديمي بالكليات الصحية بجامعة الأميرة نورة بنت </w:t>
      </w:r>
      <w:proofErr w:type="gramStart"/>
      <w:r w:rsidRPr="00945965">
        <w:rPr>
          <w:rFonts w:ascii="Cambria" w:eastAsia="Times New Roman" w:hAnsi="Cambria" w:cs="PNU" w:hint="cs"/>
          <w:sz w:val="24"/>
          <w:szCs w:val="24"/>
          <w:rtl/>
        </w:rPr>
        <w:t>عبدالرحمن</w:t>
      </w:r>
      <w:proofErr w:type="gramEnd"/>
      <w:r w:rsidRPr="00945965">
        <w:rPr>
          <w:rFonts w:ascii="Cambria" w:eastAsia="Times New Roman" w:hAnsi="Cambria" w:cs="PNU" w:hint="cs"/>
          <w:sz w:val="24"/>
          <w:szCs w:val="24"/>
          <w:rtl/>
        </w:rPr>
        <w:t>.</w:t>
      </w:r>
    </w:p>
    <w:p w14:paraId="207A3D62" w14:textId="77777777" w:rsidR="00945965" w:rsidRPr="00945965" w:rsidRDefault="00945965" w:rsidP="00945965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PNU"/>
          <w:color w:val="000000"/>
          <w:sz w:val="24"/>
          <w:szCs w:val="24"/>
        </w:rPr>
      </w:pPr>
      <w:r w:rsidRPr="00945965">
        <w:rPr>
          <w:rFonts w:ascii="Cambria" w:eastAsia="Times New Roman" w:hAnsi="Cambria" w:cs="PNU" w:hint="cs"/>
          <w:sz w:val="24"/>
          <w:szCs w:val="24"/>
          <w:rtl/>
        </w:rPr>
        <w:t>إثراء</w:t>
      </w:r>
      <w:r w:rsidRPr="00945965">
        <w:rPr>
          <w:rFonts w:ascii="Cambria" w:eastAsia="Times New Roman" w:hAnsi="Cambria" w:cs="PNU"/>
          <w:sz w:val="24"/>
          <w:szCs w:val="24"/>
          <w:rtl/>
        </w:rPr>
        <w:t xml:space="preserve"> مهارات التواصل 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>الشفوية وإكساب الطالبة القدرة على التعامل المباشر مع الجمهور</w:t>
      </w: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.</w:t>
      </w:r>
    </w:p>
    <w:p w14:paraId="0C91A751" w14:textId="77777777" w:rsidR="00945965" w:rsidRPr="00945965" w:rsidRDefault="00945965" w:rsidP="00945965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PNU"/>
          <w:color w:val="000000"/>
          <w:sz w:val="24"/>
          <w:szCs w:val="24"/>
        </w:rPr>
      </w:pP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إثراء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 xml:space="preserve"> مهارات ا</w:t>
      </w: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لطالبة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 xml:space="preserve"> المتعلقة </w:t>
      </w: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ب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>العمل مع الفريق، قيادة مجموعة، المناقشة وال</w:t>
      </w: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إ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>قناع، ترتيب الاولويات واتخاذ القرارات، التفكير الانتقادي، التفكير الابتكاري وحل المشكلات.</w:t>
      </w:r>
    </w:p>
    <w:p w14:paraId="4ACC8DED" w14:textId="77777777" w:rsidR="00945965" w:rsidRPr="00945965" w:rsidRDefault="00945965" w:rsidP="00945965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PNU"/>
          <w:color w:val="000000"/>
          <w:sz w:val="24"/>
          <w:szCs w:val="24"/>
        </w:rPr>
      </w:pP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إتاحة الفرصة لل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طالبا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ت في اكتساب مهارات جديدة؛ وذلك من خلال تعويدهن على التفكير الابتكاري في حل المشكلات، واتخاذ القرارات العملية بثقة.</w:t>
      </w:r>
    </w:p>
    <w:p w14:paraId="246DA7D6" w14:textId="77777777" w:rsidR="00945965" w:rsidRPr="00945965" w:rsidRDefault="00945965" w:rsidP="00945965">
      <w:pPr>
        <w:numPr>
          <w:ilvl w:val="0"/>
          <w:numId w:val="16"/>
        </w:num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</w:rPr>
      </w:pP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إتاحة الفرصة ل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لطالبات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 xml:space="preserve"> لاكتشاف اهتماماتهن المهنية في مجال تخصصهن الأكاديمي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>وممارسة المهارات ال</w:t>
      </w: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سريرية</w:t>
      </w:r>
      <w:r w:rsidRPr="00945965">
        <w:rPr>
          <w:rFonts w:ascii="Cambria" w:eastAsia="Times New Roman" w:hAnsi="Cambria" w:cs="PNU"/>
          <w:color w:val="000000"/>
          <w:sz w:val="24"/>
          <w:szCs w:val="24"/>
          <w:rtl/>
        </w:rPr>
        <w:t xml:space="preserve"> المختلفة</w:t>
      </w:r>
      <w:r w:rsidRPr="00945965">
        <w:rPr>
          <w:rFonts w:ascii="Cambria" w:eastAsia="Times New Roman" w:hAnsi="Cambria" w:cs="PNU" w:hint="cs"/>
          <w:color w:val="000000"/>
          <w:sz w:val="24"/>
          <w:szCs w:val="24"/>
          <w:rtl/>
        </w:rPr>
        <w:t>.</w:t>
      </w:r>
    </w:p>
    <w:p w14:paraId="1DCC79BC" w14:textId="77777777" w:rsidR="00945965" w:rsidRPr="00945965" w:rsidRDefault="00945965" w:rsidP="00945965">
      <w:pPr>
        <w:spacing w:after="0" w:line="240" w:lineRule="auto"/>
        <w:jc w:val="both"/>
        <w:rPr>
          <w:rFonts w:ascii="Cambria" w:eastAsia="Times New Roman" w:hAnsi="Cambria" w:cs="PNU"/>
          <w:b/>
          <w:bCs/>
          <w:sz w:val="12"/>
          <w:szCs w:val="12"/>
          <w:rtl/>
        </w:rPr>
      </w:pPr>
    </w:p>
    <w:p w14:paraId="4866F597" w14:textId="77777777" w:rsidR="00945965" w:rsidRPr="00945965" w:rsidRDefault="00945965" w:rsidP="00945965">
      <w:pPr>
        <w:spacing w:after="0" w:line="240" w:lineRule="auto"/>
        <w:jc w:val="both"/>
        <w:rPr>
          <w:rFonts w:ascii="Cambria" w:eastAsia="Times New Roman" w:hAnsi="Cambria" w:cs="PNU"/>
          <w:b/>
          <w:bCs/>
          <w:sz w:val="24"/>
          <w:szCs w:val="24"/>
          <w:rtl/>
        </w:rPr>
      </w:pP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>آلية تحديد الجهة التدريبية:</w:t>
      </w:r>
    </w:p>
    <w:p w14:paraId="30E888F5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  <w:r w:rsidRPr="00945965">
        <w:rPr>
          <w:rFonts w:ascii="Cambria" w:eastAsia="Times New Roman" w:hAnsi="Cambria" w:cs="PNU" w:hint="cs"/>
          <w:b/>
          <w:bCs/>
          <w:sz w:val="24"/>
          <w:szCs w:val="24"/>
          <w:rtl/>
        </w:rPr>
        <w:t>أولاً:</w:t>
      </w:r>
      <w:r w:rsidRPr="00945965">
        <w:rPr>
          <w:rFonts w:ascii="Cambria" w:eastAsia="Times New Roman" w:hAnsi="Cambria" w:cs="PNU" w:hint="cs"/>
          <w:sz w:val="24"/>
          <w:szCs w:val="24"/>
          <w:rtl/>
        </w:rPr>
        <w:t xml:space="preserve"> التنسيق مع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مستشفى الملك </w:t>
      </w:r>
      <w:proofErr w:type="gramStart"/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عبدالله</w:t>
      </w:r>
      <w:proofErr w:type="gramEnd"/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بن عبدالعزيز الجامعي بما يفي بمتطلبات البرنامج التدريبي.</w:t>
      </w:r>
    </w:p>
    <w:p w14:paraId="63DAF672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  <w:r w:rsidRPr="00945965">
        <w:rPr>
          <w:rFonts w:ascii="Sakkal Majalla" w:eastAsia="Times New Roman" w:hAnsi="Sakkal Majalla" w:cs="PNU" w:hint="cs"/>
          <w:b/>
          <w:bCs/>
          <w:color w:val="000000"/>
          <w:sz w:val="24"/>
          <w:szCs w:val="24"/>
          <w:rtl/>
        </w:rPr>
        <w:t>ثانياً: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التنسيق مع 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جهات التدريب الخارجية (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ا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لجهات الحكومية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أو </w:t>
      </w:r>
      <w:proofErr w:type="gramStart"/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الغير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 xml:space="preserve"> الحكومية</w:t>
      </w:r>
      <w:proofErr w:type="gramEnd"/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)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التي بدون أي التزامات مالية بما يفي بمتطلبات البرنامج التدريبي.</w:t>
      </w:r>
    </w:p>
    <w:p w14:paraId="622D4C47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  <w:r w:rsidRPr="00945965">
        <w:rPr>
          <w:rFonts w:ascii="Sakkal Majalla" w:eastAsia="Times New Roman" w:hAnsi="Sakkal Majalla" w:cs="PNU" w:hint="cs"/>
          <w:b/>
          <w:bCs/>
          <w:color w:val="000000"/>
          <w:sz w:val="24"/>
          <w:szCs w:val="24"/>
          <w:rtl/>
        </w:rPr>
        <w:t>ثالثاً: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التنسيق مع 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جهات التدريب الخارجية (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ا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لجهات الحكومية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أو </w:t>
      </w:r>
      <w:proofErr w:type="gramStart"/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الغير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 xml:space="preserve"> الحكومية</w:t>
      </w:r>
      <w:proofErr w:type="gramEnd"/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)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التي بالتزامات مالية وبوجود اتفاقية بما يفي بمتطلبات البرنامج التدريبي. </w:t>
      </w:r>
    </w:p>
    <w:p w14:paraId="7ED429F6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  <w:r w:rsidRPr="00945965">
        <w:rPr>
          <w:rFonts w:ascii="Sakkal Majalla" w:eastAsia="Times New Roman" w:hAnsi="Sakkal Majalla" w:cs="PNU" w:hint="cs"/>
          <w:b/>
          <w:bCs/>
          <w:color w:val="000000"/>
          <w:sz w:val="24"/>
          <w:szCs w:val="24"/>
          <w:rtl/>
        </w:rPr>
        <w:t>رابعاً: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</w:t>
      </w:r>
      <w:r w:rsidRPr="00945965">
        <w:rPr>
          <w:rFonts w:ascii="Sakkal Majalla" w:eastAsia="Times New Roman" w:hAnsi="Sakkal Majalla" w:cs="PNU" w:hint="cs"/>
          <w:b/>
          <w:bCs/>
          <w:color w:val="1F497D"/>
          <w:sz w:val="24"/>
          <w:szCs w:val="24"/>
          <w:u w:val="single"/>
          <w:rtl/>
        </w:rPr>
        <w:t>في حالات استثنائية وعند الحاجة الماسة مع وجود مبررات</w:t>
      </w:r>
      <w:r w:rsidRPr="00945965">
        <w:rPr>
          <w:rFonts w:ascii="Sakkal Majalla" w:eastAsia="Times New Roman" w:hAnsi="Sakkal Majalla" w:cs="PNU" w:hint="cs"/>
          <w:b/>
          <w:bCs/>
          <w:color w:val="1F497D"/>
          <w:sz w:val="24"/>
          <w:szCs w:val="24"/>
          <w:rtl/>
        </w:rPr>
        <w:t xml:space="preserve">: 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التنسيق مع 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جهات التدريب الخارجية (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ا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لجهات الحكومية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أو </w:t>
      </w:r>
      <w:proofErr w:type="gramStart"/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>الغير</w:t>
      </w:r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 xml:space="preserve"> الحكومية</w:t>
      </w:r>
      <w:proofErr w:type="gramEnd"/>
      <w:r w:rsidRPr="00945965">
        <w:rPr>
          <w:rFonts w:ascii="Sakkal Majalla" w:eastAsia="Times New Roman" w:hAnsi="Sakkal Majalla" w:cs="PNU"/>
          <w:color w:val="000000"/>
          <w:sz w:val="24"/>
          <w:szCs w:val="24"/>
          <w:rtl/>
        </w:rPr>
        <w:t>)</w:t>
      </w:r>
      <w:r w:rsidRPr="00945965">
        <w:rPr>
          <w:rFonts w:ascii="Sakkal Majalla" w:eastAsia="Times New Roman" w:hAnsi="Sakkal Majalla" w:cs="PNU" w:hint="cs"/>
          <w:color w:val="000000"/>
          <w:sz w:val="24"/>
          <w:szCs w:val="24"/>
          <w:rtl/>
        </w:rPr>
        <w:t xml:space="preserve"> التي بالتزامات مالية وعدم وجود اتفاقية بما يفي بمتطلبات البرنامج التدريبي.</w:t>
      </w:r>
    </w:p>
    <w:p w14:paraId="2C5AD155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</w:p>
    <w:p w14:paraId="331D733C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</w:p>
    <w:p w14:paraId="0BDA97F9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</w:p>
    <w:p w14:paraId="5C04D065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</w:p>
    <w:p w14:paraId="3FBBA196" w14:textId="77777777" w:rsidR="00945965" w:rsidRPr="00945965" w:rsidRDefault="00945965" w:rsidP="00945965">
      <w:pPr>
        <w:spacing w:after="0" w:line="240" w:lineRule="auto"/>
        <w:jc w:val="center"/>
        <w:rPr>
          <w:rFonts w:ascii="Cambria" w:eastAsia="Times New Roman" w:hAnsi="Cambria" w:cs="PNU"/>
          <w:b/>
          <w:bCs/>
          <w:sz w:val="36"/>
          <w:szCs w:val="36"/>
          <w:rtl/>
        </w:rPr>
      </w:pPr>
      <w:r w:rsidRPr="00945965">
        <w:rPr>
          <w:rFonts w:ascii="Cambria" w:eastAsia="Times New Roman" w:hAnsi="Cambria" w:cs="PNU" w:hint="cs"/>
          <w:b/>
          <w:bCs/>
          <w:sz w:val="36"/>
          <w:szCs w:val="36"/>
          <w:rtl/>
        </w:rPr>
        <w:t>نموذج مخرجات التعلم للتدريب السريري والامتياز</w:t>
      </w:r>
    </w:p>
    <w:p w14:paraId="1C32CABD" w14:textId="77777777" w:rsidR="00945965" w:rsidRPr="00945965" w:rsidRDefault="00945965" w:rsidP="00945965">
      <w:pPr>
        <w:spacing w:after="0" w:line="240" w:lineRule="auto"/>
        <w:jc w:val="center"/>
        <w:rPr>
          <w:rFonts w:ascii="Cambria" w:eastAsia="Times New Roman" w:hAnsi="Cambria" w:cs="PNU"/>
          <w:b/>
          <w:bCs/>
          <w:sz w:val="36"/>
          <w:szCs w:val="36"/>
          <w:rtl/>
        </w:rPr>
      </w:pPr>
      <w:proofErr w:type="gramStart"/>
      <w:r w:rsidRPr="00945965">
        <w:rPr>
          <w:rFonts w:ascii="Cambria" w:eastAsia="Times New Roman" w:hAnsi="Cambria" w:cs="PNU" w:hint="cs"/>
          <w:b/>
          <w:bCs/>
          <w:sz w:val="36"/>
          <w:szCs w:val="36"/>
          <w:rtl/>
        </w:rPr>
        <w:t>كلية:................</w:t>
      </w:r>
      <w:proofErr w:type="gramEnd"/>
    </w:p>
    <w:p w14:paraId="639886EE" w14:textId="77777777" w:rsidR="00945965" w:rsidRPr="00945965" w:rsidRDefault="00945965" w:rsidP="00945965">
      <w:pPr>
        <w:spacing w:after="0" w:line="240" w:lineRule="auto"/>
        <w:jc w:val="center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  <w:proofErr w:type="gramStart"/>
      <w:r w:rsidRPr="00945965">
        <w:rPr>
          <w:rFonts w:ascii="Cambria" w:eastAsia="Times New Roman" w:hAnsi="Cambria" w:cs="PNU" w:hint="cs"/>
          <w:b/>
          <w:bCs/>
          <w:sz w:val="36"/>
          <w:szCs w:val="36"/>
          <w:rtl/>
        </w:rPr>
        <w:t>البرنامج:..........</w:t>
      </w:r>
      <w:proofErr w:type="gramEnd"/>
    </w:p>
    <w:tbl>
      <w:tblPr>
        <w:tblStyle w:val="25"/>
        <w:bidiVisual/>
        <w:tblW w:w="10490" w:type="dxa"/>
        <w:tblInd w:w="-942" w:type="dxa"/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1843"/>
        <w:gridCol w:w="2977"/>
      </w:tblGrid>
      <w:tr w:rsidR="00945965" w:rsidRPr="00945965" w14:paraId="06668012" w14:textId="77777777" w:rsidTr="00945965">
        <w:tc>
          <w:tcPr>
            <w:tcW w:w="567" w:type="dxa"/>
            <w:shd w:val="clear" w:color="auto" w:fill="D9D9D9"/>
          </w:tcPr>
          <w:p w14:paraId="6D7D433B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color w:val="000000"/>
                <w:sz w:val="40"/>
                <w:szCs w:val="40"/>
                <w:rtl/>
              </w:rPr>
            </w:pPr>
            <w:r w:rsidRPr="00945965">
              <w:rPr>
                <w:rFonts w:ascii="Sakkal Majalla" w:eastAsia="Calibri" w:hAnsi="Sakkal Majalla" w:cs="PNU" w:hint="cs"/>
                <w:color w:val="000000"/>
                <w:sz w:val="40"/>
                <w:szCs w:val="40"/>
                <w:rtl/>
              </w:rPr>
              <w:t>م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989286A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  <w:rtl/>
              </w:rPr>
            </w:pPr>
            <w:r w:rsidRPr="00945965">
              <w:rPr>
                <w:rFonts w:ascii="Sakkal Majalla" w:eastAsia="Calibri" w:hAnsi="Sakkal Majalla" w:cs="PNU" w:hint="cs"/>
                <w:b/>
                <w:bCs/>
                <w:color w:val="000000"/>
                <w:sz w:val="24"/>
                <w:szCs w:val="24"/>
                <w:rtl/>
              </w:rPr>
              <w:t>المقرر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DE05FA0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  <w:rtl/>
              </w:rPr>
            </w:pPr>
            <w:r w:rsidRPr="00945965">
              <w:rPr>
                <w:rFonts w:ascii="Sakkal Majalla" w:eastAsia="Calibri" w:hAnsi="Sakkal Majalla" w:cs="PNU" w:hint="cs"/>
                <w:b/>
                <w:bCs/>
                <w:color w:val="000000"/>
                <w:sz w:val="24"/>
                <w:szCs w:val="24"/>
                <w:rtl/>
              </w:rPr>
              <w:t xml:space="preserve">مخرجات التعلم للمقرر </w:t>
            </w:r>
          </w:p>
          <w:p w14:paraId="43C12D01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</w:rPr>
            </w:pPr>
            <w:r w:rsidRPr="00945965"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</w:rPr>
              <w:t>ILO'S</w:t>
            </w:r>
            <w:r w:rsidRPr="00945965">
              <w:rPr>
                <w:rFonts w:ascii="Sakkal Majalla" w:eastAsia="Calibri" w:hAnsi="Sakkal Majalla" w:cs="PNU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45965"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</w:rPr>
              <w:t xml:space="preserve">Course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4E85BD3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  <w:rtl/>
              </w:rPr>
            </w:pPr>
            <w:r w:rsidRPr="00945965">
              <w:rPr>
                <w:rFonts w:ascii="Sakkal Majalla" w:eastAsia="Calibri" w:hAnsi="Sakkal Majalla" w:cs="PNU" w:hint="cs"/>
                <w:b/>
                <w:bCs/>
                <w:color w:val="000000"/>
                <w:sz w:val="24"/>
                <w:szCs w:val="24"/>
                <w:rtl/>
              </w:rPr>
              <w:t>مخرجات التدريب</w:t>
            </w:r>
          </w:p>
          <w:p w14:paraId="41178D09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  <w:rtl/>
              </w:rPr>
            </w:pPr>
            <w:r w:rsidRPr="00945965"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</w:rPr>
              <w:t>Training ILO'S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F8A74E0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  <w:rtl/>
              </w:rPr>
            </w:pPr>
            <w:r w:rsidRPr="00945965">
              <w:rPr>
                <w:rFonts w:ascii="Sakkal Majalla" w:eastAsia="Calibri" w:hAnsi="Sakkal Majalla" w:cs="PNU" w:hint="cs"/>
                <w:b/>
                <w:bCs/>
                <w:color w:val="000000"/>
                <w:sz w:val="24"/>
                <w:szCs w:val="24"/>
                <w:rtl/>
              </w:rPr>
              <w:t>مخرجات المركز التدريبي (المستشفى)</w:t>
            </w:r>
          </w:p>
          <w:p w14:paraId="3DB290B7" w14:textId="77777777" w:rsidR="00945965" w:rsidRPr="00945965" w:rsidRDefault="00945965" w:rsidP="00945965">
            <w:pPr>
              <w:jc w:val="center"/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  <w:rtl/>
              </w:rPr>
            </w:pPr>
            <w:r w:rsidRPr="00945965">
              <w:rPr>
                <w:rFonts w:ascii="Sakkal Majalla" w:eastAsia="Calibri" w:hAnsi="Sakkal Majalla" w:cs="PNU"/>
                <w:b/>
                <w:bCs/>
                <w:color w:val="000000"/>
                <w:sz w:val="24"/>
                <w:szCs w:val="24"/>
              </w:rPr>
              <w:t>Training Center ILO'S</w:t>
            </w:r>
          </w:p>
        </w:tc>
      </w:tr>
      <w:tr w:rsidR="00945965" w:rsidRPr="00945965" w14:paraId="39C7D245" w14:textId="77777777" w:rsidTr="00FC63CF">
        <w:tc>
          <w:tcPr>
            <w:tcW w:w="567" w:type="dxa"/>
          </w:tcPr>
          <w:p w14:paraId="254BDFDF" w14:textId="77777777" w:rsidR="00945965" w:rsidRPr="00945965" w:rsidRDefault="00945965" w:rsidP="00945965">
            <w:pPr>
              <w:numPr>
                <w:ilvl w:val="0"/>
                <w:numId w:val="17"/>
              </w:numPr>
              <w:ind w:left="417"/>
              <w:rPr>
                <w:rFonts w:ascii="Sakkal Majalla" w:eastAsia="Calibri" w:hAnsi="Sakkal Majalla" w:cs="PNU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14:paraId="6AD843BA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5AB2EFC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3362921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1FD49794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</w:tr>
      <w:tr w:rsidR="00945965" w:rsidRPr="00945965" w14:paraId="03DE4B7F" w14:textId="77777777" w:rsidTr="00FC63CF">
        <w:tc>
          <w:tcPr>
            <w:tcW w:w="567" w:type="dxa"/>
          </w:tcPr>
          <w:p w14:paraId="41DA822C" w14:textId="77777777" w:rsidR="00945965" w:rsidRPr="00945965" w:rsidRDefault="00945965" w:rsidP="00945965">
            <w:pPr>
              <w:numPr>
                <w:ilvl w:val="0"/>
                <w:numId w:val="17"/>
              </w:numPr>
              <w:ind w:left="417"/>
              <w:rPr>
                <w:rFonts w:ascii="Sakkal Majalla" w:eastAsia="Calibri" w:hAnsi="Sakkal Majalla" w:cs="PNU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14:paraId="76C0BB68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5AE2746C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3C9945F3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5F1D58A3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</w:tr>
      <w:tr w:rsidR="00945965" w:rsidRPr="00945965" w14:paraId="17EE26B0" w14:textId="77777777" w:rsidTr="00FC63CF">
        <w:tc>
          <w:tcPr>
            <w:tcW w:w="567" w:type="dxa"/>
          </w:tcPr>
          <w:p w14:paraId="0202F84B" w14:textId="77777777" w:rsidR="00945965" w:rsidRPr="00945965" w:rsidRDefault="00945965" w:rsidP="00945965">
            <w:pPr>
              <w:numPr>
                <w:ilvl w:val="0"/>
                <w:numId w:val="17"/>
              </w:numPr>
              <w:ind w:left="417"/>
              <w:rPr>
                <w:rFonts w:ascii="Sakkal Majalla" w:eastAsia="Calibri" w:hAnsi="Sakkal Majalla" w:cs="PNU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14:paraId="46FC0EB7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4ECD6889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39302962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07B077BC" w14:textId="77777777" w:rsidR="00945965" w:rsidRPr="00945965" w:rsidRDefault="00945965" w:rsidP="00945965">
            <w:pPr>
              <w:jc w:val="both"/>
              <w:rPr>
                <w:rFonts w:ascii="Sakkal Majalla" w:eastAsia="Calibri" w:hAnsi="Sakkal Majalla" w:cs="PNU"/>
                <w:color w:val="000000"/>
                <w:sz w:val="24"/>
                <w:szCs w:val="24"/>
                <w:rtl/>
              </w:rPr>
            </w:pPr>
          </w:p>
        </w:tc>
      </w:tr>
    </w:tbl>
    <w:p w14:paraId="264EFB0A" w14:textId="77777777" w:rsidR="00945965" w:rsidRPr="00945965" w:rsidRDefault="00945965" w:rsidP="00945965">
      <w:pPr>
        <w:spacing w:after="0" w:line="240" w:lineRule="auto"/>
        <w:jc w:val="both"/>
        <w:rPr>
          <w:rFonts w:ascii="Sakkal Majalla" w:eastAsia="Times New Roman" w:hAnsi="Sakkal Majalla" w:cs="PNU"/>
          <w:color w:val="000000"/>
          <w:sz w:val="24"/>
          <w:szCs w:val="24"/>
          <w:rtl/>
        </w:rPr>
      </w:pPr>
    </w:p>
    <w:p w14:paraId="3F0184F3" w14:textId="77777777" w:rsidR="00945965" w:rsidRPr="00945965" w:rsidRDefault="00945965" w:rsidP="00945965">
      <w:pPr>
        <w:spacing w:after="0" w:line="240" w:lineRule="auto"/>
        <w:rPr>
          <w:rFonts w:ascii="Times New Roman" w:eastAsia="Times New Roman" w:hAnsi="Times New Roman" w:cs="PNU"/>
        </w:rPr>
      </w:pPr>
    </w:p>
    <w:p w14:paraId="385641B5" w14:textId="77777777" w:rsidR="00945965" w:rsidRPr="00945965" w:rsidRDefault="00945965" w:rsidP="00945965">
      <w:pPr>
        <w:spacing w:after="200" w:line="276" w:lineRule="auto"/>
        <w:rPr>
          <w:rFonts w:ascii="Calibri" w:eastAsia="Calibri" w:hAnsi="Calibri" w:cs="PNU"/>
          <w:sz w:val="20"/>
          <w:szCs w:val="20"/>
          <w:rtl/>
        </w:rPr>
      </w:pPr>
    </w:p>
    <w:p w14:paraId="03089148" w14:textId="3F66A8D6" w:rsidR="00765D1A" w:rsidRPr="008D5366" w:rsidRDefault="00765D1A" w:rsidP="008D5366">
      <w:pPr>
        <w:rPr>
          <w:rtl/>
        </w:rPr>
      </w:pPr>
    </w:p>
    <w:sectPr w:rsidR="00765D1A" w:rsidRPr="008D5366" w:rsidSect="00765D1A">
      <w:headerReference w:type="default" r:id="rId8"/>
      <w:footerReference w:type="default" r:id="rId9"/>
      <w:pgSz w:w="12240" w:h="15840"/>
      <w:pgMar w:top="3119" w:right="1800" w:bottom="1440" w:left="993" w:header="142" w:footer="28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4077" w14:textId="77777777" w:rsidR="00B266AB" w:rsidRDefault="00B266AB" w:rsidP="00354DBC">
      <w:pPr>
        <w:spacing w:after="0" w:line="240" w:lineRule="auto"/>
      </w:pPr>
      <w:r>
        <w:separator/>
      </w:r>
    </w:p>
  </w:endnote>
  <w:endnote w:type="continuationSeparator" w:id="0">
    <w:p w14:paraId="245B7412" w14:textId="77777777" w:rsidR="00B266AB" w:rsidRDefault="00B266AB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7069C483" w14:textId="5FB066D9" w:rsidR="00301A44" w:rsidRDefault="00301A44">
            <w:pPr>
              <w:pStyle w:val="a4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5BFC57" w14:textId="497D23EE" w:rsidR="00301A44" w:rsidRDefault="00301A44">
            <w:pPr>
              <w:pStyle w:val="a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6567A28" wp14:editId="5B1214A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284480</wp:posOffset>
                  </wp:positionV>
                  <wp:extent cx="8183880" cy="200278"/>
                  <wp:effectExtent l="0" t="0" r="0" b="9525"/>
                  <wp:wrapNone/>
                  <wp:docPr id="1874563103" name="صورة 187456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880" cy="200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04A330C7" w14:textId="4CF40BFF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358D" w14:textId="77777777" w:rsidR="00B266AB" w:rsidRDefault="00B266AB" w:rsidP="00354DBC">
      <w:pPr>
        <w:spacing w:after="0" w:line="240" w:lineRule="auto"/>
      </w:pPr>
      <w:r>
        <w:separator/>
      </w:r>
    </w:p>
  </w:footnote>
  <w:footnote w:type="continuationSeparator" w:id="0">
    <w:p w14:paraId="71B97CF2" w14:textId="77777777" w:rsidR="00B266AB" w:rsidRDefault="00B266AB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7777777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Pr="00301A44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التدريب السريري والامتياز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7777777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Pr="00301A44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التدريب السريري والامتياز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769F56" w14:textId="76F2A510" w:rsidR="008D5366" w:rsidRPr="008D5366" w:rsidRDefault="008D5366" w:rsidP="008D5366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 w:line="276" w:lineRule="auto"/>
                            <w:ind w:right="360"/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آلية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التدريب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السريري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والامتياز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بالكليات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الصحية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رمز النموذج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</w:t>
                          </w:r>
                          <w:r w:rsidRPr="008D5366"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121</w:t>
                          </w:r>
                          <w:r w:rsidRPr="008D5366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</w:t>
                          </w:r>
                          <w:r w:rsidRPr="008D5366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الإصدار الأول صفر 1442هـ</w:t>
                          </w:r>
                        </w:p>
                        <w:p w14:paraId="46A17517" w14:textId="79A82ACA" w:rsidR="00301A44" w:rsidRPr="008D5366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17769F56" w14:textId="76F2A510" w:rsidR="008D5366" w:rsidRPr="008D5366" w:rsidRDefault="008D5366" w:rsidP="008D5366">
                    <w:pPr>
                      <w:tabs>
                        <w:tab w:val="left" w:pos="11220"/>
                        <w:tab w:val="left" w:pos="11490"/>
                      </w:tabs>
                      <w:spacing w:after="0" w:line="276" w:lineRule="auto"/>
                      <w:ind w:right="360"/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آلية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التدريب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السريري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والامتياز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بالكليات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الصحية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رمز النموذج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: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</w:t>
                    </w:r>
                    <w:r w:rsidRPr="008D5366"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8"/>
                        <w:szCs w:val="18"/>
                      </w:rPr>
                      <w:t>121</w:t>
                    </w:r>
                    <w:r w:rsidRPr="008D5366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</w:t>
                    </w:r>
                    <w:r w:rsidRPr="008D5366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الإصدار الأول صفر 1442هـ</w:t>
                    </w:r>
                  </w:p>
                  <w:p w14:paraId="46A17517" w14:textId="79A82ACA" w:rsidR="00301A44" w:rsidRPr="008D5366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1379214674" name="صورة 1379214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6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3896">
    <w:abstractNumId w:val="13"/>
  </w:num>
  <w:num w:numId="2" w16cid:durableId="246574507">
    <w:abstractNumId w:val="9"/>
  </w:num>
  <w:num w:numId="3" w16cid:durableId="1036000953">
    <w:abstractNumId w:val="15"/>
  </w:num>
  <w:num w:numId="4" w16cid:durableId="1960260869">
    <w:abstractNumId w:val="16"/>
  </w:num>
  <w:num w:numId="5" w16cid:durableId="364258350">
    <w:abstractNumId w:val="7"/>
  </w:num>
  <w:num w:numId="6" w16cid:durableId="1804082224">
    <w:abstractNumId w:val="1"/>
  </w:num>
  <w:num w:numId="7" w16cid:durableId="2079090254">
    <w:abstractNumId w:val="8"/>
  </w:num>
  <w:num w:numId="8" w16cid:durableId="1835338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2"/>
  </w:num>
  <w:num w:numId="10" w16cid:durableId="816916623">
    <w:abstractNumId w:val="14"/>
  </w:num>
  <w:num w:numId="11" w16cid:durableId="130295981">
    <w:abstractNumId w:val="5"/>
  </w:num>
  <w:num w:numId="12" w16cid:durableId="809857422">
    <w:abstractNumId w:val="6"/>
  </w:num>
  <w:num w:numId="13" w16cid:durableId="54548811">
    <w:abstractNumId w:val="3"/>
  </w:num>
  <w:num w:numId="14" w16cid:durableId="281305773">
    <w:abstractNumId w:val="12"/>
  </w:num>
  <w:num w:numId="15" w16cid:durableId="2062050432">
    <w:abstractNumId w:val="0"/>
  </w:num>
  <w:num w:numId="16" w16cid:durableId="908804372">
    <w:abstractNumId w:val="11"/>
  </w:num>
  <w:num w:numId="17" w16cid:durableId="1667513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155F21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54540C"/>
    <w:rsid w:val="00574927"/>
    <w:rsid w:val="006A0726"/>
    <w:rsid w:val="006C4981"/>
    <w:rsid w:val="006E67E0"/>
    <w:rsid w:val="00765D1A"/>
    <w:rsid w:val="00823A76"/>
    <w:rsid w:val="008D5366"/>
    <w:rsid w:val="00945965"/>
    <w:rsid w:val="009679F5"/>
    <w:rsid w:val="009B7AD4"/>
    <w:rsid w:val="00A273E5"/>
    <w:rsid w:val="00A5065C"/>
    <w:rsid w:val="00AC129A"/>
    <w:rsid w:val="00B01117"/>
    <w:rsid w:val="00B266AB"/>
    <w:rsid w:val="00B50745"/>
    <w:rsid w:val="00B6780F"/>
    <w:rsid w:val="00BD77F9"/>
    <w:rsid w:val="00D12B80"/>
    <w:rsid w:val="00D24329"/>
    <w:rsid w:val="00DD0F87"/>
    <w:rsid w:val="00DE068E"/>
    <w:rsid w:val="00E8701E"/>
    <w:rsid w:val="00ED2E36"/>
    <w:rsid w:val="00EE0EEA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3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4502F-4211-4A2D-B1DC-D7BE1991C6CC}"/>
</file>

<file path=customXml/itemProps3.xml><?xml version="1.0" encoding="utf-8"?>
<ds:datastoreItem xmlns:ds="http://schemas.openxmlformats.org/officeDocument/2006/customXml" ds:itemID="{C4A1E580-062F-462B-9A33-0F48210421C5}"/>
</file>

<file path=customXml/itemProps4.xml><?xml version="1.0" encoding="utf-8"?>
<ds:datastoreItem xmlns:ds="http://schemas.openxmlformats.org/officeDocument/2006/customXml" ds:itemID="{3DA9ABAE-9821-46C4-ABF1-C385A604C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4</cp:revision>
  <dcterms:created xsi:type="dcterms:W3CDTF">2023-12-28T09:37:00Z</dcterms:created>
  <dcterms:modified xsi:type="dcterms:W3CDTF">2023-12-28T09:39:00Z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